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rPr>
          <w:rFonts w:ascii="宋体" w:hAnsi="宋体" w:cs="宋体"/>
          <w:color w:val="FF0000"/>
          <w:spacing w:val="23"/>
          <w:w w:val="90"/>
          <w:sz w:val="92"/>
          <w:szCs w:val="92"/>
          <w:lang w:eastAsia="zh-CN"/>
        </w:rPr>
      </w:pPr>
      <w:r>
        <w:rPr>
          <w:rFonts w:hint="eastAsia" w:ascii="宋体" w:hAnsi="宋体" w:cs="宋体"/>
          <w:color w:val="FF0000"/>
          <w:spacing w:val="23"/>
          <w:w w:val="90"/>
          <w:sz w:val="92"/>
          <w:szCs w:val="92"/>
          <w:lang w:eastAsia="zh-CN"/>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891540</wp:posOffset>
                </wp:positionV>
                <wp:extent cx="525780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257800" cy="0"/>
                        </a:xfrm>
                        <a:prstGeom prst="line">
                          <a:avLst/>
                        </a:prstGeom>
                        <a:noFill/>
                        <a:ln w="127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0pt;margin-top:70.2pt;height:0pt;width:414pt;mso-position-horizontal-relative:margin;z-index:251662336;mso-width-relative:page;mso-height-relative:page;" filled="f" stroked="t" coordsize="21600,21600" o:gfxdata="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Iuq5&#10;1gAAAAgBAAAPAAAAAAAAAAEAIAAAACIAAABkcnMvZG93bnJldi54bWxQSwECFAAUAAAACACHTuJA&#10;tR13NOoBAADAAwAADgAAAAAAAAABACAAAAAlAQAAZHJzL2Uyb0RvYy54bWxQSwUGAAAAAAYABgBZ&#10;AQAAgQUAAAAA&#10;">
                <v:fill on="f" focussize="0,0"/>
                <v:stroke weight="1pt" color="#FF0000" miterlimit="8" joinstyle="miter"/>
                <v:imagedata o:title=""/>
                <o:lock v:ext="edit" aspectratio="f"/>
              </v:line>
            </w:pict>
          </mc:Fallback>
        </mc:AlternateContent>
      </w:r>
      <w:r>
        <w:rPr>
          <w:rFonts w:hint="eastAsia" w:ascii="宋体" w:hAnsi="宋体" w:cs="宋体"/>
          <w:color w:val="FF0000"/>
          <w:spacing w:val="23"/>
          <w:w w:val="90"/>
          <w:sz w:val="92"/>
          <w:szCs w:val="92"/>
          <w:lang w:eastAsia="zh-CN"/>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792480</wp:posOffset>
                </wp:positionV>
                <wp:extent cx="5257800" cy="0"/>
                <wp:effectExtent l="0" t="28575" r="0" b="34925"/>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noFill/>
                        <a:ln w="571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0pt;margin-top:62.4pt;height:0pt;width:414pt;mso-position-horizontal-relative:margin;z-index:251661312;mso-width-relative:page;mso-height-relative:page;" filled="f" stroked="t" coordsize="21600,21600" o:gfxdata="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9lZubU&#10;AAAACAEAAA8AAAAAAAAAAQAgAAAAIgAAAGRycy9kb3ducmV2LnhtbFBLAQIUABQAAAAIAIdO4kAC&#10;kRAt6wEAAMADAAAOAAAAAAAAAAEAIAAAACMBAABkcnMvZTJvRG9jLnhtbFBLBQYAAAAABgAGAFkB&#10;AACABQAAAAA=&#10;">
                <v:fill on="f" focussize="0,0"/>
                <v:stroke weight="4.5pt" color="#FF0000" miterlimit="8" joinstyle="miter"/>
                <v:imagedata o:title=""/>
                <o:lock v:ext="edit" aspectratio="f"/>
              </v:line>
            </w:pict>
          </mc:Fallback>
        </mc:AlternateContent>
      </w:r>
      <w:r>
        <w:rPr>
          <w:sz w:val="28"/>
          <w:lang w:eastAsia="zh-CN"/>
        </w:rPr>
        <mc:AlternateContent>
          <mc:Choice Requires="wps">
            <w:drawing>
              <wp:anchor distT="0" distB="0" distL="114300" distR="114300" simplePos="0" relativeHeight="251660288" behindDoc="1" locked="0" layoutInCell="1" allowOverlap="1">
                <wp:simplePos x="0" y="0"/>
                <wp:positionH relativeFrom="column">
                  <wp:posOffset>-4445</wp:posOffset>
                </wp:positionH>
                <wp:positionV relativeFrom="paragraph">
                  <wp:posOffset>-26670</wp:posOffset>
                </wp:positionV>
                <wp:extent cx="5224780" cy="869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24780" cy="869950"/>
                        </a:xfrm>
                        <a:prstGeom prst="rect">
                          <a:avLst/>
                        </a:prstGeom>
                        <a:noFill/>
                        <a:ln>
                          <a:noFill/>
                        </a:ln>
                      </wps:spPr>
                      <wps:txbx>
                        <w:txbxContent>
                          <w:p>
                            <w:pPr>
                              <w:pStyle w:val="8"/>
                              <w:spacing w:before="0" w:after="0"/>
                              <w:jc w:val="distribute"/>
                              <w:rPr>
                                <w:rFonts w:ascii="宋体" w:hAnsi="宋体" w:cs="宋体"/>
                                <w:color w:val="FF0000"/>
                                <w:w w:val="75"/>
                                <w:sz w:val="92"/>
                                <w:szCs w:val="92"/>
                                <w:lang w:eastAsia="zh-CN"/>
                              </w:rPr>
                            </w:pPr>
                            <w:r>
                              <w:rPr>
                                <w:rFonts w:hint="eastAsia" w:ascii="宋体" w:hAnsi="宋体" w:cs="宋体"/>
                                <w:color w:val="FF0000"/>
                                <w:w w:val="75"/>
                                <w:sz w:val="92"/>
                                <w:szCs w:val="92"/>
                                <w:lang w:eastAsia="zh-CN"/>
                              </w:rPr>
                              <w:t>职教联盟云学院</w:t>
                            </w:r>
                          </w:p>
                          <w:p/>
                        </w:txbxContent>
                      </wps:txbx>
                      <wps:bodyPr upright="1"/>
                    </wps:wsp>
                  </a:graphicData>
                </a:graphic>
              </wp:anchor>
            </w:drawing>
          </mc:Choice>
          <mc:Fallback>
            <w:pict>
              <v:shape id="_x0000_s1026" o:spid="_x0000_s1026" o:spt="202" type="#_x0000_t202" style="position:absolute;left:0pt;margin-left:-0.35pt;margin-top:-2.1pt;height:68.5pt;width:411.4pt;z-index:-251656192;mso-width-relative:page;mso-height-relative:page;" filled="f" stroked="f" coordsize="21600,21600" o:gfxdata="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Npj0nVAAAA&#10;CAEAAA8AAAAAAAAAAQAgAAAAIgAAAGRycy9kb3ducmV2LnhtbFBLAQIUABQAAAAIAIdO4kDodR1N&#10;rgEAAE4DAAAOAAAAAAAAAAEAIAAAACQBAABkcnMvZTJvRG9jLnhtbFBLBQYAAAAABgAGAFkBAABE&#10;BQAAAAA=&#10;">
                <v:fill on="f" focussize="0,0"/>
                <v:stroke on="f"/>
                <v:imagedata o:title=""/>
                <o:lock v:ext="edit" aspectratio="f"/>
                <v:textbox>
                  <w:txbxContent>
                    <w:p>
                      <w:pPr>
                        <w:pStyle w:val="8"/>
                        <w:spacing w:before="0" w:after="0"/>
                        <w:jc w:val="distribute"/>
                        <w:rPr>
                          <w:rFonts w:ascii="宋体" w:hAnsi="宋体" w:cs="宋体"/>
                          <w:color w:val="FF0000"/>
                          <w:w w:val="75"/>
                          <w:sz w:val="92"/>
                          <w:szCs w:val="92"/>
                          <w:lang w:eastAsia="zh-CN"/>
                        </w:rPr>
                      </w:pPr>
                      <w:r>
                        <w:rPr>
                          <w:rFonts w:hint="eastAsia" w:ascii="宋体" w:hAnsi="宋体" w:cs="宋体"/>
                          <w:color w:val="FF0000"/>
                          <w:w w:val="75"/>
                          <w:sz w:val="92"/>
                          <w:szCs w:val="92"/>
                          <w:lang w:eastAsia="zh-CN"/>
                        </w:rPr>
                        <w:t>职教联盟云学院</w:t>
                      </w:r>
                    </w:p>
                    <w:p/>
                  </w:txbxContent>
                </v:textbox>
              </v:shape>
            </w:pict>
          </mc:Fallback>
        </mc:AlternateContent>
      </w:r>
      <w:r>
        <w:rPr>
          <w:rFonts w:hint="eastAsia" w:ascii="宋体" w:hAnsi="宋体" w:cs="宋体"/>
          <w:color w:val="FF0000"/>
          <w:spacing w:val="23"/>
          <w:w w:val="90"/>
          <w:sz w:val="92"/>
          <w:szCs w:val="92"/>
          <w:lang w:eastAsia="zh-CN"/>
        </w:rPr>
        <w:t xml:space="preserve">            </w:t>
      </w:r>
    </w:p>
    <w:p>
      <w:pPr>
        <w:jc w:val="right"/>
        <w:rPr>
          <w:rFonts w:hint="eastAsia" w:ascii="微软雅黑" w:hAnsi="微软雅黑" w:eastAsia="微软雅黑" w:cs="微软雅黑"/>
          <w:b/>
          <w:bCs/>
          <w:color w:val="000000"/>
          <w:kern w:val="0"/>
          <w:sz w:val="30"/>
          <w:szCs w:val="30"/>
          <w:lang w:val="en-US" w:eastAsia="zh-CN" w:bidi="ar"/>
        </w:rPr>
      </w:pPr>
      <w:r>
        <w:rPr>
          <w:rFonts w:hint="eastAsia" w:ascii="宋体" w:hAnsi="宋体" w:cs="宋体"/>
          <w:color w:val="4B4B4B"/>
          <w:sz w:val="28"/>
          <w:szCs w:val="28"/>
          <w:lang w:eastAsia="zh-CN" w:bidi="ar"/>
        </w:rPr>
        <w:t>云学院字[2021]00</w:t>
      </w:r>
      <w:r>
        <w:rPr>
          <w:rFonts w:hint="eastAsia" w:ascii="宋体" w:hAnsi="宋体" w:cs="宋体"/>
          <w:color w:val="4B4B4B"/>
          <w:sz w:val="28"/>
          <w:szCs w:val="28"/>
          <w:lang w:val="en-US" w:eastAsia="zh-CN" w:bidi="ar"/>
        </w:rPr>
        <w:t>7</w:t>
      </w:r>
      <w:r>
        <w:rPr>
          <w:rFonts w:hint="eastAsia" w:ascii="宋体" w:hAnsi="宋体" w:cs="宋体"/>
          <w:color w:val="4B4B4B"/>
          <w:sz w:val="28"/>
          <w:szCs w:val="28"/>
          <w:lang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6"/>
          <w:szCs w:val="36"/>
          <w:lang w:val="en-US" w:eastAsia="zh-CN" w:bidi="ar"/>
        </w:rPr>
      </w:pPr>
      <w:r>
        <w:rPr>
          <w:rFonts w:hint="eastAsia" w:ascii="华文仿宋" w:hAnsi="华文仿宋" w:eastAsia="华文仿宋" w:cs="华文仿宋"/>
          <w:b/>
          <w:bCs/>
          <w:color w:val="000000"/>
          <w:kern w:val="0"/>
          <w:sz w:val="36"/>
          <w:szCs w:val="36"/>
          <w:lang w:val="en-US" w:eastAsia="zh-CN" w:bidi="ar"/>
        </w:rPr>
        <w:t>关于举办首届“汉华博文”杯全国职业院校</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6"/>
          <w:szCs w:val="36"/>
          <w:lang w:val="en-US" w:eastAsia="zh-CN" w:bidi="ar"/>
        </w:rPr>
        <w:t>国际中文全真课堂教学能力大赛的通知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各专业院校：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sz w:val="28"/>
          <w:szCs w:val="28"/>
          <w:lang w:val="en-US" w:eastAsia="zh-CN"/>
        </w:rPr>
        <w:t>为贯彻落实十九大“文化自信”，推动中华优秀传统文化创造性转化、创新性发展，更好的服务各职业院校国际中文教学工作开展和海外分校中文+职教建设，提升师资队伍的专业能力，国际中文教师协会决定举办首届“汉华博文”杯全国职业院校全国中文全真课堂教学能力大赛，现将有关事项通知如下：</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一、组织架构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组织单位：国际中文教师协会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支持单位：职教联盟云学院、中国市场学会国际教育交流工作委员会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承办单位：汉华博文（北京）教育科技有限公司</w:t>
      </w:r>
    </w:p>
    <w:p>
      <w:pPr>
        <w:keepNext w:val="0"/>
        <w:keepLines w:val="0"/>
        <w:pageBreakBefore w:val="0"/>
        <w:numPr>
          <w:ilvl w:val="0"/>
          <w:numId w:val="1"/>
        </w:numPr>
        <w:kinsoku/>
        <w:wordWrap/>
        <w:overflowPunct/>
        <w:topLinePunct w:val="0"/>
        <w:autoSpaceDE/>
        <w:autoSpaceDN/>
        <w:bidi w:val="0"/>
        <w:adjustRightInd/>
        <w:snapToGrid/>
        <w:spacing w:line="600" w:lineRule="exact"/>
        <w:jc w:val="both"/>
        <w:textAlignment w:val="auto"/>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参赛对象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sz w:val="28"/>
          <w:szCs w:val="28"/>
          <w:lang w:val="en-US" w:eastAsia="zh-CN"/>
        </w:rPr>
        <w:t>面向国内职业学院招收来华留学生或准备招收来华留学生的在职国际中文教师。</w:t>
      </w:r>
    </w:p>
    <w:p>
      <w:pPr>
        <w:keepNext w:val="0"/>
        <w:keepLines w:val="0"/>
        <w:pageBreakBefore w:val="0"/>
        <w:numPr>
          <w:ilvl w:val="0"/>
          <w:numId w:val="1"/>
        </w:numPr>
        <w:kinsoku/>
        <w:wordWrap/>
        <w:overflowPunct/>
        <w:topLinePunct w:val="0"/>
        <w:autoSpaceDE/>
        <w:autoSpaceDN/>
        <w:bidi w:val="0"/>
        <w:adjustRightInd/>
        <w:snapToGrid/>
        <w:spacing w:line="600" w:lineRule="exact"/>
        <w:jc w:val="both"/>
        <w:textAlignment w:val="auto"/>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lang w:val="en-US" w:eastAsia="zh-CN"/>
        </w:rPr>
        <w:t>比赛安排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报名时间：2021年9月3日至2021年9月17日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预赛时间：2021年9月18日至2021年9月30日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复赛时间：2021年10月13日至2021年10月15日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大赛阶段：大赛分初赛和复赛两个阶段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比赛形式：初赛提交微课评分，复赛现场评委打分</w:t>
      </w:r>
    </w:p>
    <w:p>
      <w:pPr>
        <w:keepNext w:val="0"/>
        <w:keepLines w:val="0"/>
        <w:pageBreakBefore w:val="0"/>
        <w:numPr>
          <w:ilvl w:val="0"/>
          <w:numId w:val="1"/>
        </w:numPr>
        <w:kinsoku/>
        <w:wordWrap/>
        <w:overflowPunct/>
        <w:topLinePunct w:val="0"/>
        <w:autoSpaceDE/>
        <w:autoSpaceDN/>
        <w:bidi w:val="0"/>
        <w:adjustRightInd/>
        <w:snapToGrid/>
        <w:spacing w:line="600" w:lineRule="exact"/>
        <w:jc w:val="both"/>
        <w:textAlignment w:val="auto"/>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详见附件1</w:t>
      </w:r>
    </w:p>
    <w:p>
      <w:pPr>
        <w:keepNext w:val="0"/>
        <w:keepLines w:val="0"/>
        <w:pageBreakBefore w:val="0"/>
        <w:numPr>
          <w:ilvl w:val="0"/>
          <w:numId w:val="1"/>
        </w:numPr>
        <w:kinsoku/>
        <w:wordWrap/>
        <w:overflowPunct/>
        <w:topLinePunct w:val="0"/>
        <w:autoSpaceDE/>
        <w:autoSpaceDN/>
        <w:bidi w:val="0"/>
        <w:adjustRightInd/>
        <w:snapToGrid/>
        <w:spacing w:line="600" w:lineRule="exact"/>
        <w:jc w:val="both"/>
        <w:textAlignment w:val="auto"/>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firstLineChars="20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国际中文教师协会：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120" w:firstLineChars="4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杨老师 010-62544003 / 18600897796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firstLineChars="20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参赛报名：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120" w:firstLineChars="4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联系人：孙丽萍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120" w:firstLineChars="4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联系电话：13717675431</w:t>
      </w:r>
    </w:p>
    <w:p>
      <w:pPr>
        <w:pStyle w:val="5"/>
        <w:keepNext w:val="0"/>
        <w:keepLines w:val="0"/>
        <w:pageBreakBefore w:val="0"/>
        <w:kinsoku/>
        <w:wordWrap/>
        <w:overflowPunct/>
        <w:topLinePunct w:val="0"/>
        <w:autoSpaceDE/>
        <w:autoSpaceDN/>
        <w:bidi w:val="0"/>
        <w:adjustRightInd/>
        <w:snapToGrid/>
        <w:spacing w:line="600" w:lineRule="exact"/>
        <w:ind w:right="330" w:rightChars="150" w:firstLine="1120" w:firstLineChars="400"/>
        <w:jc w:val="both"/>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报名邮箱</w:t>
      </w:r>
      <w:r>
        <w:rPr>
          <w:rFonts w:hint="eastAsia" w:ascii="华文仿宋" w:hAnsi="华文仿宋" w:eastAsia="华文仿宋" w:cs="华文仿宋"/>
          <w:sz w:val="28"/>
          <w:szCs w:val="28"/>
          <w:lang w:eastAsia="zh-CN"/>
        </w:rPr>
        <w:t>：</w:t>
      </w:r>
      <w:r>
        <w:rPr>
          <w:rFonts w:hint="eastAsia" w:ascii="华文仿宋" w:hAnsi="华文仿宋" w:eastAsia="华文仿宋" w:cs="华文仿宋"/>
          <w:kern w:val="2"/>
          <w:sz w:val="28"/>
          <w:szCs w:val="28"/>
          <w:lang w:val="en-US" w:eastAsia="zh-CN" w:bidi="ar-SA"/>
        </w:rPr>
        <w:fldChar w:fldCharType="begin"/>
      </w:r>
      <w:r>
        <w:rPr>
          <w:rFonts w:hint="eastAsia" w:ascii="华文仿宋" w:hAnsi="华文仿宋" w:eastAsia="华文仿宋" w:cs="华文仿宋"/>
          <w:kern w:val="2"/>
          <w:sz w:val="28"/>
          <w:szCs w:val="28"/>
          <w:lang w:val="en-US" w:eastAsia="zh-CN" w:bidi="ar-SA"/>
        </w:rPr>
        <w:instrText xml:space="preserve"> HYPERLINK "mailto:sunliping@hhbwedu.org" </w:instrText>
      </w:r>
      <w:r>
        <w:rPr>
          <w:rFonts w:hint="eastAsia" w:ascii="华文仿宋" w:hAnsi="华文仿宋" w:eastAsia="华文仿宋" w:cs="华文仿宋"/>
          <w:kern w:val="2"/>
          <w:sz w:val="28"/>
          <w:szCs w:val="28"/>
          <w:lang w:val="en-US" w:eastAsia="zh-CN" w:bidi="ar-SA"/>
        </w:rPr>
        <w:fldChar w:fldCharType="separate"/>
      </w:r>
      <w:r>
        <w:rPr>
          <w:rFonts w:hint="eastAsia" w:ascii="华文仿宋" w:hAnsi="华文仿宋" w:eastAsia="华文仿宋" w:cs="华文仿宋"/>
          <w:kern w:val="2"/>
          <w:sz w:val="28"/>
          <w:szCs w:val="28"/>
          <w:lang w:val="en-US" w:eastAsia="zh-CN" w:bidi="ar-SA"/>
        </w:rPr>
        <w:t>sunliping@hhbwedu.org</w:t>
      </w:r>
      <w:r>
        <w:rPr>
          <w:rFonts w:hint="eastAsia" w:ascii="华文仿宋" w:hAnsi="华文仿宋" w:eastAsia="华文仿宋" w:cs="华文仿宋"/>
          <w:kern w:val="2"/>
          <w:sz w:val="28"/>
          <w:szCs w:val="28"/>
          <w:lang w:val="en-US" w:eastAsia="zh-CN" w:bidi="ar-SA"/>
        </w:rPr>
        <w:fldChar w:fldCharType="end"/>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附件：</w:t>
      </w:r>
    </w:p>
    <w:p>
      <w:pPr>
        <w:keepNext w:val="0"/>
        <w:keepLines w:val="0"/>
        <w:pageBreakBefore w:val="0"/>
        <w:numPr>
          <w:ilvl w:val="0"/>
          <w:numId w:val="2"/>
        </w:numPr>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全国职业院校国际中文全真课堂教学能力大赛实施方案</w:t>
      </w: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全国职业院校国际中文全真课堂教学能力大赛报名表</w:t>
      </w:r>
    </w:p>
    <w:p>
      <w:pPr>
        <w:pStyle w:val="5"/>
        <w:keepNext w:val="0"/>
        <w:keepLines w:val="0"/>
        <w:pageBreakBefore w:val="0"/>
        <w:kinsoku/>
        <w:wordWrap/>
        <w:overflowPunct/>
        <w:topLinePunct w:val="0"/>
        <w:autoSpaceDE/>
        <w:autoSpaceDN/>
        <w:bidi w:val="0"/>
        <w:adjustRightInd/>
        <w:snapToGrid/>
        <w:spacing w:line="600" w:lineRule="exact"/>
        <w:ind w:right="330" w:rightChars="150" w:firstLine="1120" w:firstLineChars="400"/>
        <w:jc w:val="both"/>
        <w:textAlignment w:val="auto"/>
        <w:rPr>
          <w:rFonts w:hint="eastAsia" w:ascii="华文仿宋" w:hAnsi="华文仿宋" w:eastAsia="华文仿宋" w:cs="华文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i w:val="0"/>
          <w:iCs w:val="0"/>
          <w:color w:val="000000"/>
          <w:kern w:val="0"/>
          <w:sz w:val="20"/>
          <w:szCs w:val="20"/>
          <w:u w:val="none"/>
          <w:lang w:val="en-US" w:eastAsia="zh-CN" w:bidi="ar"/>
        </w:rPr>
        <w:drawing>
          <wp:anchor distT="0" distB="0" distL="114300" distR="114300" simplePos="0" relativeHeight="251659264" behindDoc="1" locked="0" layoutInCell="1" allowOverlap="1">
            <wp:simplePos x="0" y="0"/>
            <wp:positionH relativeFrom="column">
              <wp:posOffset>3433445</wp:posOffset>
            </wp:positionH>
            <wp:positionV relativeFrom="paragraph">
              <wp:posOffset>343535</wp:posOffset>
            </wp:positionV>
            <wp:extent cx="2091690" cy="1973580"/>
            <wp:effectExtent l="0" t="0" r="0" b="0"/>
            <wp:wrapNone/>
            <wp:docPr id="1" name="图片 1" descr="ICA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CA公章"/>
                    <pic:cNvPicPr>
                      <a:picLocks noChangeAspect="1"/>
                    </pic:cNvPicPr>
                  </pic:nvPicPr>
                  <pic:blipFill>
                    <a:blip r:embed="rId5"/>
                    <a:stretch>
                      <a:fillRect/>
                    </a:stretch>
                  </pic:blipFill>
                  <pic:spPr>
                    <a:xfrm>
                      <a:off x="0" y="0"/>
                      <a:ext cx="2091690" cy="197358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drawing>
          <wp:anchor distT="0" distB="0" distL="114300" distR="114300" simplePos="0" relativeHeight="251663360" behindDoc="1" locked="0" layoutInCell="1" allowOverlap="1">
            <wp:simplePos x="0" y="0"/>
            <wp:positionH relativeFrom="column">
              <wp:posOffset>1658620</wp:posOffset>
            </wp:positionH>
            <wp:positionV relativeFrom="paragraph">
              <wp:posOffset>40005</wp:posOffset>
            </wp:positionV>
            <wp:extent cx="1791335" cy="1791335"/>
            <wp:effectExtent l="0" t="0" r="12065" b="12065"/>
            <wp:wrapNone/>
            <wp:docPr id="11" name="图片 11" descr="职教联盟云学院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职教联盟云学院电子章"/>
                    <pic:cNvPicPr>
                      <a:picLocks noChangeAspect="1"/>
                    </pic:cNvPicPr>
                  </pic:nvPicPr>
                  <pic:blipFill>
                    <a:blip r:embed="rId6"/>
                    <a:stretch>
                      <a:fillRect/>
                    </a:stretch>
                  </pic:blipFill>
                  <pic:spPr>
                    <a:xfrm>
                      <a:off x="0" y="0"/>
                      <a:ext cx="1791335" cy="179133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职教联盟云学院     国际中文教师协会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2021年9月2日      2021年9月2日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28"/>
          <w:szCs w:val="28"/>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首届“汉华博文”杯全国职业院校</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国际中文全真课堂教学能力大赛实施方案</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大赛合作单位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中国市场学会、职教联盟云学院、中国市场学会国际教育交流工作委员会、北京嗨邻国科技有限公司。</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大赛流程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本次大赛分初赛和复赛两个阶段。</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初赛：</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评审形式：采用微课（视频录制，在线全真课堂）评审形式；</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内容要求：请参赛选手自主选择授课材料，以各国来华留学生或海外中文学习者为授课对象，以完整的一课（45分钟）为单位设计教案、制作课件；</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参赛提交：录制5-10分钟微课视频；将课件和微课视频按时递交大赛组委会，经专家进行评审，从中遴选出进入复赛者；</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初赛说明：</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初赛不指定授课材料，也不提供教案、课件模板；</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各参赛团队（个人）可根据自身兴趣和优势，自主确定授课内容，自主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280" w:firstLineChars="1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编写教案，设计课件；</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初赛递交的微课视频不需要有外国学生参与互动；决赛在线全真课堂需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280" w:firstLineChars="10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要有外国学生参与互动。</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复赛：</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评审形式：现场评审形式，在线直播方式展示；</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内容要求：用全真课堂，在线直播方式展示20分钟课堂教学。并在课后回答评委提问，由评委现场打分评比出最终结果；</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复赛说明：复赛将通过大赛组委会指定教学平台授课（直播真实课堂）。</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赛制说明：</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各团队参加初赛的教案、课件和复赛使用的教案、课件须一致； </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sz w:val="28"/>
          <w:szCs w:val="28"/>
          <w:lang w:val="en-US" w:eastAsia="zh-CN"/>
        </w:rPr>
        <w:t> 教学语言应为现代汉语普通话；</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初赛在线教学微课评审标准</w:t>
      </w:r>
    </w:p>
    <w:tbl>
      <w:tblPr>
        <w:tblStyle w:val="11"/>
        <w:tblpPr w:leftFromText="180" w:rightFromText="180" w:vertAnchor="text" w:horzAnchor="page" w:tblpX="1423" w:tblpY="579"/>
        <w:tblOverlap w:val="never"/>
        <w:tblW w:w="9216" w:type="dxa"/>
        <w:tblInd w:w="0" w:type="dxa"/>
        <w:tblLayout w:type="fixed"/>
        <w:tblCellMar>
          <w:top w:w="0" w:type="dxa"/>
          <w:left w:w="108" w:type="dxa"/>
          <w:bottom w:w="0" w:type="dxa"/>
          <w:right w:w="108" w:type="dxa"/>
        </w:tblCellMar>
      </w:tblPr>
      <w:tblGrid>
        <w:gridCol w:w="1097"/>
        <w:gridCol w:w="679"/>
        <w:gridCol w:w="1140"/>
        <w:gridCol w:w="740"/>
        <w:gridCol w:w="5560"/>
      </w:tblGrid>
      <w:tr>
        <w:tblPrEx>
          <w:tblCellMar>
            <w:top w:w="0" w:type="dxa"/>
            <w:left w:w="108" w:type="dxa"/>
            <w:bottom w:w="0" w:type="dxa"/>
            <w:right w:w="108" w:type="dxa"/>
          </w:tblCellMar>
        </w:tblPrEx>
        <w:trPr>
          <w:trHeight w:val="330" w:hRule="atLeast"/>
        </w:trPr>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项目</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权重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项目内容</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分值</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项目说明</w:t>
            </w:r>
          </w:p>
        </w:tc>
      </w:tr>
      <w:tr>
        <w:tblPrEx>
          <w:tblCellMar>
            <w:top w:w="0" w:type="dxa"/>
            <w:left w:w="108" w:type="dxa"/>
            <w:bottom w:w="0" w:type="dxa"/>
            <w:right w:w="108" w:type="dxa"/>
          </w:tblCellMar>
        </w:tblPrEx>
        <w:trPr>
          <w:trHeight w:val="900" w:hRule="atLeast"/>
        </w:trPr>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作品规范</w:t>
            </w:r>
          </w:p>
        </w:tc>
        <w:tc>
          <w:tcPr>
            <w:tcW w:w="67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35分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教学设计方案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仿宋" w:hAnsi="华文仿宋" w:eastAsia="华文仿宋" w:cs="华文仿宋"/>
                <w:b w:val="0"/>
                <w:bCs w:val="0"/>
                <w:i w:val="0"/>
                <w:iCs w:val="0"/>
                <w:color w:val="000000"/>
                <w:sz w:val="20"/>
                <w:szCs w:val="20"/>
                <w:u w:val="none"/>
                <w:lang w:val="en-US"/>
              </w:rPr>
            </w:pPr>
            <w:r>
              <w:rPr>
                <w:rFonts w:hint="eastAsia" w:ascii="华文仿宋" w:hAnsi="华文仿宋" w:eastAsia="华文仿宋" w:cs="华文仿宋"/>
                <w:b w:val="0"/>
                <w:bCs w:val="0"/>
                <w:i w:val="0"/>
                <w:iCs w:val="0"/>
                <w:color w:val="000000"/>
                <w:kern w:val="0"/>
                <w:sz w:val="20"/>
                <w:szCs w:val="20"/>
                <w:u w:val="none"/>
                <w:lang w:val="en-US" w:eastAsia="zh-CN" w:bidi="ar"/>
              </w:rPr>
              <w:t>10</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1、教学对象、汉语水平、教学计划、教学目的、教学过程、教学方法及活动设计；</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2、教学设计（Word 文档形式）要满足在线直播授课形式需要。</w:t>
            </w:r>
          </w:p>
        </w:tc>
      </w:tr>
      <w:tr>
        <w:tblPrEx>
          <w:tblCellMar>
            <w:top w:w="0" w:type="dxa"/>
            <w:left w:w="108" w:type="dxa"/>
            <w:bottom w:w="0" w:type="dxa"/>
            <w:right w:w="108" w:type="dxa"/>
          </w:tblCellMar>
        </w:tblPrEx>
        <w:trPr>
          <w:trHeight w:val="1100" w:hRule="atLeast"/>
        </w:trPr>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仿宋" w:hAnsi="华文仿宋" w:eastAsia="华文仿宋" w:cs="华文仿宋"/>
                <w:b/>
                <w:bCs/>
                <w:i w:val="0"/>
                <w:iCs w:val="0"/>
                <w:color w:val="000000"/>
                <w:sz w:val="20"/>
                <w:szCs w:val="20"/>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仿宋" w:hAnsi="华文仿宋" w:eastAsia="华文仿宋" w:cs="华文仿宋"/>
                <w:b/>
                <w:bCs/>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教师风采</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仿宋" w:hAnsi="华文仿宋" w:eastAsia="华文仿宋" w:cs="华文仿宋"/>
                <w:b w:val="0"/>
                <w:bCs w:val="0"/>
                <w:i w:val="0"/>
                <w:iCs w:val="0"/>
                <w:color w:val="000000"/>
                <w:sz w:val="20"/>
                <w:szCs w:val="20"/>
                <w:u w:val="none"/>
                <w:lang w:val="en-US"/>
              </w:rPr>
            </w:pPr>
            <w:r>
              <w:rPr>
                <w:rFonts w:hint="eastAsia" w:ascii="华文仿宋" w:hAnsi="华文仿宋" w:eastAsia="华文仿宋" w:cs="华文仿宋"/>
                <w:b w:val="0"/>
                <w:bCs w:val="0"/>
                <w:i w:val="0"/>
                <w:iCs w:val="0"/>
                <w:color w:val="000000"/>
                <w:kern w:val="0"/>
                <w:sz w:val="20"/>
                <w:szCs w:val="20"/>
                <w:u w:val="none"/>
                <w:lang w:val="en-US" w:eastAsia="zh-CN" w:bidi="ar"/>
              </w:rPr>
              <w:t>10</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1、教学语言规范、发音标准，吐字清晰，富有感染力；</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2、授课教师需要出镜，仪表得当，教态自然，能展现良好的教学风貌和个人魅力。</w:t>
            </w:r>
          </w:p>
        </w:tc>
      </w:tr>
      <w:tr>
        <w:tblPrEx>
          <w:tblCellMar>
            <w:top w:w="0" w:type="dxa"/>
            <w:left w:w="108" w:type="dxa"/>
            <w:bottom w:w="0" w:type="dxa"/>
            <w:right w:w="108" w:type="dxa"/>
          </w:tblCellMar>
        </w:tblPrEx>
        <w:trPr>
          <w:trHeight w:val="1120" w:hRule="atLeast"/>
        </w:trPr>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仿宋" w:hAnsi="华文仿宋" w:eastAsia="华文仿宋" w:cs="华文仿宋"/>
                <w:b/>
                <w:bCs/>
                <w:i w:val="0"/>
                <w:iCs w:val="0"/>
                <w:color w:val="000000"/>
                <w:sz w:val="20"/>
                <w:szCs w:val="20"/>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仿宋" w:hAnsi="华文仿宋" w:eastAsia="华文仿宋" w:cs="华文仿宋"/>
                <w:b/>
                <w:bCs/>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0"/>
                <w:szCs w:val="20"/>
                <w:u w:val="none"/>
                <w:lang w:val="en-US" w:eastAsia="zh-CN" w:bidi="ar"/>
              </w:rPr>
            </w:pPr>
            <w:r>
              <w:rPr>
                <w:rFonts w:hint="eastAsia" w:ascii="华文仿宋" w:hAnsi="华文仿宋" w:eastAsia="华文仿宋" w:cs="华文仿宋"/>
                <w:i w:val="0"/>
                <w:iCs w:val="0"/>
                <w:color w:val="000000"/>
                <w:kern w:val="0"/>
                <w:sz w:val="20"/>
                <w:szCs w:val="20"/>
                <w:u w:val="none"/>
                <w:lang w:val="en-US" w:eastAsia="zh-CN" w:bidi="ar"/>
              </w:rPr>
              <w:t>微视频</w:t>
            </w:r>
          </w:p>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制作</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0"/>
                <w:szCs w:val="20"/>
                <w:u w:val="none"/>
                <w:lang w:val="en-US"/>
              </w:rPr>
            </w:pPr>
            <w:r>
              <w:rPr>
                <w:rFonts w:hint="eastAsia" w:ascii="华文仿宋" w:hAnsi="华文仿宋" w:eastAsia="华文仿宋" w:cs="华文仿宋"/>
                <w:i w:val="0"/>
                <w:iCs w:val="0"/>
                <w:color w:val="000000"/>
                <w:kern w:val="0"/>
                <w:sz w:val="20"/>
                <w:szCs w:val="20"/>
                <w:u w:val="none"/>
                <w:lang w:val="en-US" w:eastAsia="zh-CN" w:bidi="ar"/>
              </w:rPr>
              <w:t>15</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1、时长5-10分钟；</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2、视频图像清晰稳定、构图合理、声音清楚，主要教学环节有字幕提示等；</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3、视频片头应显示标题、作者、单位；</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4、鼓励简明易懂、短小精趣的微课作品。</w:t>
            </w:r>
          </w:p>
        </w:tc>
      </w:tr>
      <w:tr>
        <w:tblPrEx>
          <w:tblCellMar>
            <w:top w:w="0" w:type="dxa"/>
            <w:left w:w="108" w:type="dxa"/>
            <w:bottom w:w="0" w:type="dxa"/>
            <w:right w:w="108" w:type="dxa"/>
          </w:tblCellMar>
        </w:tblPrEx>
        <w:trPr>
          <w:trHeight w:val="310" w:hRule="atLeast"/>
        </w:trPr>
        <w:tc>
          <w:tcPr>
            <w:tcW w:w="109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选题价值</w:t>
            </w:r>
          </w:p>
        </w:tc>
        <w:tc>
          <w:tcPr>
            <w:tcW w:w="6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10分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选题简明</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5</w:t>
            </w:r>
          </w:p>
        </w:tc>
        <w:tc>
          <w:tcPr>
            <w:tcW w:w="55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针对教学环节中某一知识点，尽量做到“小而精”，具备独立性、完整性和示范性。</w:t>
            </w:r>
          </w:p>
        </w:tc>
      </w:tr>
      <w:tr>
        <w:tblPrEx>
          <w:tblCellMar>
            <w:top w:w="0" w:type="dxa"/>
            <w:left w:w="108" w:type="dxa"/>
            <w:bottom w:w="0" w:type="dxa"/>
            <w:right w:w="108" w:type="dxa"/>
          </w:tblCellMar>
        </w:tblPrEx>
        <w:trPr>
          <w:trHeight w:val="560" w:hRule="atLeast"/>
        </w:trPr>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仿宋" w:hAnsi="华文仿宋" w:eastAsia="华文仿宋" w:cs="华文仿宋"/>
                <w:b/>
                <w:bCs/>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仿宋" w:hAnsi="华文仿宋" w:eastAsia="华文仿宋" w:cs="华文仿宋"/>
                <w:b/>
                <w:bCs/>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重点突出</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5</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能突出教学中常见、典型、有代表性的问题或内容，能有效解决教与学过程中的重点和难点。</w:t>
            </w:r>
          </w:p>
        </w:tc>
      </w:tr>
      <w:tr>
        <w:tblPrEx>
          <w:tblCellMar>
            <w:top w:w="0" w:type="dxa"/>
            <w:left w:w="108" w:type="dxa"/>
            <w:bottom w:w="0" w:type="dxa"/>
            <w:right w:w="108" w:type="dxa"/>
          </w:tblCellMar>
        </w:tblPrEx>
        <w:trPr>
          <w:trHeight w:val="1400" w:hRule="atLeast"/>
        </w:trPr>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教学内容</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20分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2"/>
                <w:szCs w:val="22"/>
                <w:u w:val="none"/>
                <w:lang w:val="en-US" w:eastAsia="zh-CN" w:bidi="ar"/>
              </w:rPr>
              <w:t>任选主题</w:t>
            </w:r>
          </w:p>
        </w:tc>
        <w:tc>
          <w:tcPr>
            <w:tcW w:w="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20</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任选其一：</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1、基本语素教学</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 xml:space="preserve">2、汉语综合运用           </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3、中华文化介绍</w:t>
            </w:r>
            <w:r>
              <w:rPr>
                <w:rFonts w:hint="eastAsia" w:ascii="华文仿宋" w:hAnsi="华文仿宋" w:eastAsia="华文仿宋" w:cs="华文仿宋"/>
                <w:i w:val="0"/>
                <w:iCs w:val="0"/>
                <w:color w:val="000000"/>
                <w:kern w:val="0"/>
                <w:sz w:val="20"/>
                <w:szCs w:val="20"/>
                <w:u w:val="none"/>
                <w:lang w:val="en-US" w:eastAsia="zh-CN" w:bidi="ar"/>
              </w:rPr>
              <w:br w:type="textWrapping"/>
            </w:r>
            <w:r>
              <w:rPr>
                <w:rFonts w:hint="eastAsia" w:ascii="华文仿宋" w:hAnsi="华文仿宋" w:eastAsia="华文仿宋" w:cs="华文仿宋"/>
                <w:i w:val="0"/>
                <w:iCs w:val="0"/>
                <w:color w:val="000000"/>
                <w:kern w:val="0"/>
                <w:sz w:val="20"/>
                <w:szCs w:val="20"/>
                <w:u w:val="none"/>
                <w:lang w:val="en-US" w:eastAsia="zh-CN" w:bidi="ar"/>
              </w:rPr>
              <w:t>4、中华才艺教学</w:t>
            </w:r>
          </w:p>
        </w:tc>
      </w:tr>
      <w:tr>
        <w:tblPrEx>
          <w:tblCellMar>
            <w:top w:w="0" w:type="dxa"/>
            <w:left w:w="108" w:type="dxa"/>
            <w:bottom w:w="0" w:type="dxa"/>
            <w:right w:w="108" w:type="dxa"/>
          </w:tblCellMar>
        </w:tblPrEx>
        <w:trPr>
          <w:trHeight w:val="560" w:hRule="atLeast"/>
        </w:trPr>
        <w:tc>
          <w:tcPr>
            <w:tcW w:w="109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教学效果</w:t>
            </w:r>
          </w:p>
        </w:tc>
        <w:tc>
          <w:tcPr>
            <w:tcW w:w="67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35分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目标达成</w:t>
            </w:r>
          </w:p>
        </w:tc>
        <w:tc>
          <w:tcPr>
            <w:tcW w:w="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10</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微课必须服务教学，完成设定的教学目标，有效解决实际教学问题，促进学生思维的提升、能力的提高。</w:t>
            </w:r>
          </w:p>
        </w:tc>
      </w:tr>
      <w:tr>
        <w:tblPrEx>
          <w:tblCellMar>
            <w:top w:w="0" w:type="dxa"/>
            <w:left w:w="108" w:type="dxa"/>
            <w:bottom w:w="0" w:type="dxa"/>
            <w:right w:w="108" w:type="dxa"/>
          </w:tblCellMar>
        </w:tblPrEx>
        <w:trPr>
          <w:trHeight w:val="560" w:hRule="atLeast"/>
        </w:trPr>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仿宋" w:hAnsi="华文仿宋" w:eastAsia="华文仿宋" w:cs="华文仿宋"/>
                <w:b/>
                <w:bCs/>
                <w:i w:val="0"/>
                <w:iCs w:val="0"/>
                <w:color w:val="000000"/>
                <w:sz w:val="20"/>
                <w:szCs w:val="20"/>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仿宋" w:hAnsi="华文仿宋" w:eastAsia="华文仿宋" w:cs="华文仿宋"/>
                <w:b/>
                <w:bCs/>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2"/>
                <w:szCs w:val="22"/>
                <w:u w:val="none"/>
                <w:lang w:val="en-US" w:eastAsia="zh-CN" w:bidi="ar"/>
              </w:rPr>
              <w:t>教学特色</w:t>
            </w:r>
          </w:p>
        </w:tc>
        <w:tc>
          <w:tcPr>
            <w:tcW w:w="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10</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教学形式新颖，教学过程深入浅出，形象生动，趣味性和启发性强，教学氛围的营造有利于提升学生学习的积极主动性。</w:t>
            </w:r>
          </w:p>
        </w:tc>
      </w:tr>
      <w:tr>
        <w:tblPrEx>
          <w:tblCellMar>
            <w:top w:w="0" w:type="dxa"/>
            <w:left w:w="108" w:type="dxa"/>
            <w:bottom w:w="0" w:type="dxa"/>
            <w:right w:w="108" w:type="dxa"/>
          </w:tblCellMar>
        </w:tblPrEx>
        <w:trPr>
          <w:trHeight w:val="560" w:hRule="atLeast"/>
        </w:trPr>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仿宋" w:hAnsi="华文仿宋" w:eastAsia="华文仿宋" w:cs="华文仿宋"/>
                <w:b/>
                <w:bCs/>
                <w:i w:val="0"/>
                <w:iCs w:val="0"/>
                <w:color w:val="000000"/>
                <w:sz w:val="20"/>
                <w:szCs w:val="20"/>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仿宋" w:hAnsi="华文仿宋" w:eastAsia="华文仿宋" w:cs="华文仿宋"/>
                <w:b/>
                <w:bCs/>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2"/>
                <w:szCs w:val="22"/>
                <w:u w:val="none"/>
                <w:lang w:val="en-US" w:eastAsia="zh-CN" w:bidi="ar"/>
              </w:rPr>
              <w:t>形式新颖</w:t>
            </w:r>
          </w:p>
        </w:tc>
        <w:tc>
          <w:tcPr>
            <w:tcW w:w="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15</w:t>
            </w:r>
          </w:p>
        </w:tc>
        <w:tc>
          <w:tcPr>
            <w:tcW w:w="5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构思新颖，教学方法富有创意，不拘泥于传统的课堂教学模式，突出在线直播课堂的互动性。</w:t>
            </w:r>
          </w:p>
        </w:tc>
      </w:tr>
    </w:tbl>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 xml:space="preserve">评审团设置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280" w:firstLineChars="1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高校评审团：北京语言大学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280" w:firstLineChars="1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专家评审团：资深行业专业、学科负责人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280" w:firstLineChars="10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企业评审团：国际中文教育合作/协办企业</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 xml:space="preserve">奖项设置 </w:t>
      </w:r>
    </w:p>
    <w:tbl>
      <w:tblPr>
        <w:tblStyle w:val="11"/>
        <w:tblpPr w:leftFromText="180" w:rightFromText="180" w:vertAnchor="text" w:horzAnchor="page" w:tblpX="2567" w:tblpY="136"/>
        <w:tblOverlap w:val="never"/>
        <w:tblW w:w="7166" w:type="dxa"/>
        <w:tblInd w:w="0" w:type="dxa"/>
        <w:tblLayout w:type="fixed"/>
        <w:tblCellMar>
          <w:top w:w="0" w:type="dxa"/>
          <w:left w:w="108" w:type="dxa"/>
          <w:bottom w:w="0" w:type="dxa"/>
          <w:right w:w="108" w:type="dxa"/>
        </w:tblCellMar>
      </w:tblPr>
      <w:tblGrid>
        <w:gridCol w:w="1865"/>
        <w:gridCol w:w="1400"/>
        <w:gridCol w:w="3901"/>
      </w:tblGrid>
      <w:tr>
        <w:tblPrEx>
          <w:tblCellMar>
            <w:top w:w="0" w:type="dxa"/>
            <w:left w:w="108" w:type="dxa"/>
            <w:bottom w:w="0" w:type="dxa"/>
            <w:right w:w="108" w:type="dxa"/>
          </w:tblCellMar>
        </w:tblPrEx>
        <w:trPr>
          <w:trHeight w:val="464" w:hRule="atLeast"/>
        </w:trPr>
        <w:tc>
          <w:tcPr>
            <w:tcW w:w="1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华文仿宋" w:hAnsi="华文仿宋" w:eastAsia="华文仿宋" w:cs="华文仿宋"/>
                <w:b/>
                <w:bCs/>
                <w:i w:val="0"/>
                <w:iCs w:val="0"/>
                <w:color w:val="000000"/>
                <w:sz w:val="24"/>
                <w:szCs w:val="24"/>
                <w:u w:val="none"/>
              </w:rPr>
            </w:pPr>
            <w:r>
              <w:rPr>
                <w:rFonts w:hint="eastAsia" w:ascii="华文仿宋" w:hAnsi="华文仿宋" w:eastAsia="华文仿宋" w:cs="华文仿宋"/>
                <w:b/>
                <w:bCs/>
                <w:i w:val="0"/>
                <w:iCs w:val="0"/>
                <w:color w:val="000000"/>
                <w:kern w:val="0"/>
                <w:sz w:val="24"/>
                <w:szCs w:val="24"/>
                <w:u w:val="none"/>
                <w:lang w:val="en-US" w:eastAsia="zh-CN" w:bidi="ar"/>
              </w:rPr>
              <w:t>奖项设置</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4"/>
                <w:szCs w:val="24"/>
                <w:u w:val="none"/>
              </w:rPr>
            </w:pPr>
            <w:r>
              <w:rPr>
                <w:rFonts w:hint="eastAsia" w:ascii="华文仿宋" w:hAnsi="华文仿宋" w:eastAsia="华文仿宋" w:cs="华文仿宋"/>
                <w:b/>
                <w:bCs/>
                <w:i w:val="0"/>
                <w:iCs w:val="0"/>
                <w:color w:val="000000"/>
                <w:kern w:val="0"/>
                <w:sz w:val="24"/>
                <w:szCs w:val="24"/>
                <w:u w:val="none"/>
                <w:lang w:val="en-US" w:eastAsia="zh-CN" w:bidi="ar"/>
              </w:rPr>
              <w:t>获奖名额</w:t>
            </w:r>
          </w:p>
        </w:tc>
        <w:tc>
          <w:tcPr>
            <w:tcW w:w="3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4"/>
                <w:szCs w:val="24"/>
                <w:u w:val="none"/>
              </w:rPr>
            </w:pPr>
            <w:r>
              <w:rPr>
                <w:rFonts w:hint="eastAsia" w:ascii="华文仿宋" w:hAnsi="华文仿宋" w:eastAsia="华文仿宋" w:cs="华文仿宋"/>
                <w:b/>
                <w:bCs/>
                <w:i w:val="0"/>
                <w:iCs w:val="0"/>
                <w:color w:val="000000"/>
                <w:kern w:val="0"/>
                <w:sz w:val="24"/>
                <w:szCs w:val="24"/>
                <w:u w:val="none"/>
                <w:lang w:val="en-US" w:eastAsia="zh-CN" w:bidi="ar"/>
              </w:rPr>
              <w:t>奖项说明</w:t>
            </w:r>
          </w:p>
        </w:tc>
      </w:tr>
      <w:tr>
        <w:tblPrEx>
          <w:tblCellMar>
            <w:top w:w="0" w:type="dxa"/>
            <w:left w:w="108" w:type="dxa"/>
            <w:bottom w:w="0" w:type="dxa"/>
            <w:right w:w="108" w:type="dxa"/>
          </w:tblCellMar>
        </w:tblPrEx>
        <w:trPr>
          <w:trHeight w:val="454" w:hRule="atLeast"/>
        </w:trPr>
        <w:tc>
          <w:tcPr>
            <w:tcW w:w="1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一等奖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1名</w:t>
            </w:r>
          </w:p>
        </w:tc>
        <w:tc>
          <w:tcPr>
            <w:tcW w:w="3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3000元+证书</w:t>
            </w:r>
          </w:p>
        </w:tc>
      </w:tr>
      <w:tr>
        <w:tblPrEx>
          <w:tblCellMar>
            <w:top w:w="0" w:type="dxa"/>
            <w:left w:w="108" w:type="dxa"/>
            <w:bottom w:w="0" w:type="dxa"/>
            <w:right w:w="108" w:type="dxa"/>
          </w:tblCellMar>
        </w:tblPrEx>
        <w:trPr>
          <w:trHeight w:val="454" w:hRule="atLeast"/>
        </w:trPr>
        <w:tc>
          <w:tcPr>
            <w:tcW w:w="1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二等奖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2名</w:t>
            </w:r>
          </w:p>
        </w:tc>
        <w:tc>
          <w:tcPr>
            <w:tcW w:w="3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2000元+证书</w:t>
            </w:r>
          </w:p>
        </w:tc>
      </w:tr>
      <w:tr>
        <w:tblPrEx>
          <w:tblCellMar>
            <w:top w:w="0" w:type="dxa"/>
            <w:left w:w="108" w:type="dxa"/>
            <w:bottom w:w="0" w:type="dxa"/>
            <w:right w:w="108" w:type="dxa"/>
          </w:tblCellMar>
        </w:tblPrEx>
        <w:trPr>
          <w:trHeight w:val="454" w:hRule="atLeast"/>
        </w:trPr>
        <w:tc>
          <w:tcPr>
            <w:tcW w:w="1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三等奖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3名</w:t>
            </w:r>
          </w:p>
        </w:tc>
        <w:tc>
          <w:tcPr>
            <w:tcW w:w="3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1000元+证书</w:t>
            </w:r>
          </w:p>
        </w:tc>
      </w:tr>
      <w:tr>
        <w:tblPrEx>
          <w:tblCellMar>
            <w:top w:w="0" w:type="dxa"/>
            <w:left w:w="108" w:type="dxa"/>
            <w:bottom w:w="0" w:type="dxa"/>
            <w:right w:w="108" w:type="dxa"/>
          </w:tblCellMar>
        </w:tblPrEx>
        <w:trPr>
          <w:trHeight w:val="454" w:hRule="atLeast"/>
        </w:trPr>
        <w:tc>
          <w:tcPr>
            <w:tcW w:w="1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rPr>
            </w:pPr>
            <w:r>
              <w:rPr>
                <w:rFonts w:hint="eastAsia" w:ascii="华文仿宋" w:hAnsi="华文仿宋" w:eastAsia="华文仿宋" w:cs="华文仿宋"/>
                <w:b/>
                <w:bCs/>
                <w:i w:val="0"/>
                <w:iCs w:val="0"/>
                <w:color w:val="000000"/>
                <w:kern w:val="0"/>
                <w:sz w:val="20"/>
                <w:szCs w:val="20"/>
                <w:u w:val="none"/>
                <w:lang w:val="en-US" w:eastAsia="zh-CN" w:bidi="ar"/>
              </w:rPr>
              <w:t>专项奖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10名</w:t>
            </w:r>
          </w:p>
        </w:tc>
        <w:tc>
          <w:tcPr>
            <w:tcW w:w="3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奖品+证书</w:t>
            </w:r>
          </w:p>
        </w:tc>
      </w:tr>
      <w:tr>
        <w:tblPrEx>
          <w:tblCellMar>
            <w:top w:w="0" w:type="dxa"/>
            <w:left w:w="108" w:type="dxa"/>
            <w:bottom w:w="0" w:type="dxa"/>
            <w:right w:w="108" w:type="dxa"/>
          </w:tblCellMar>
        </w:tblPrEx>
        <w:trPr>
          <w:trHeight w:val="454" w:hRule="atLeast"/>
        </w:trPr>
        <w:tc>
          <w:tcPr>
            <w:tcW w:w="1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参与奖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0"/>
                <w:szCs w:val="20"/>
                <w:u w:val="none"/>
                <w:lang w:val="en-US" w:eastAsia="zh-CN" w:bidi="ar"/>
              </w:rPr>
            </w:pPr>
            <w:r>
              <w:rPr>
                <w:rFonts w:hint="eastAsia" w:ascii="华文仿宋" w:hAnsi="华文仿宋" w:eastAsia="华文仿宋" w:cs="华文仿宋"/>
                <w:i w:val="0"/>
                <w:iCs w:val="0"/>
                <w:color w:val="000000"/>
                <w:kern w:val="0"/>
                <w:sz w:val="20"/>
                <w:szCs w:val="20"/>
                <w:u w:val="none"/>
                <w:lang w:val="en-US" w:eastAsia="zh-CN" w:bidi="ar"/>
              </w:rPr>
              <w:t>不限</w:t>
            </w:r>
          </w:p>
        </w:tc>
        <w:tc>
          <w:tcPr>
            <w:tcW w:w="3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0"/>
                <w:szCs w:val="20"/>
                <w:u w:val="none"/>
                <w:lang w:val="en-US" w:eastAsia="zh-CN" w:bidi="ar"/>
              </w:rPr>
            </w:pPr>
            <w:r>
              <w:rPr>
                <w:rFonts w:hint="eastAsia" w:ascii="华文仿宋" w:hAnsi="华文仿宋" w:eastAsia="华文仿宋" w:cs="华文仿宋"/>
                <w:i w:val="0"/>
                <w:iCs w:val="0"/>
                <w:color w:val="000000"/>
                <w:kern w:val="0"/>
                <w:sz w:val="20"/>
                <w:szCs w:val="20"/>
                <w:u w:val="none"/>
                <w:lang w:val="en-US" w:eastAsia="zh-CN" w:bidi="ar"/>
              </w:rPr>
              <w:t>参与证书(电子版)</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 xml:space="preserve">报名方式和截止时间 </w:t>
      </w:r>
      <w:bookmarkStart w:id="0" w:name="_GoBack"/>
      <w:bookmarkEnd w:id="0"/>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初赛时间：</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425" w:leftChars="0" w:firstLine="41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报名时间：2021年9月3日至2021年9月17日</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425" w:leftChars="0" w:firstLine="41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比赛及评审时间：2021年9月18日至2021年9月30日</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复赛时间：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sz w:val="28"/>
          <w:szCs w:val="28"/>
          <w:lang w:val="en-US" w:eastAsia="zh-CN"/>
        </w:rPr>
        <w:t>比赛时间：2021年10月13日至2021年10月15日</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b/>
          <w:bCs/>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其他事项</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每所大学可多人报名参赛。 </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报名参赛人员均可获得国际中文教师协会以及中国市场学会国际教育交流工作委员会联合颁发的电子版参赛证书。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textAlignment w:val="auto"/>
        <w:rPr>
          <w:rFonts w:hint="eastAsia" w:ascii="华文仿宋" w:hAnsi="华文仿宋" w:eastAsia="华文仿宋" w:cs="华文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《全国职业院校国际中文全真课堂教学能力大赛报名》报名表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bCs/>
          <w:color w:val="000000"/>
          <w:kern w:val="0"/>
          <w:sz w:val="32"/>
          <w:szCs w:val="32"/>
          <w:lang w:val="en-US" w:eastAsia="zh-CN" w:bidi="ar"/>
        </w:rPr>
      </w:pPr>
    </w:p>
    <w:tbl>
      <w:tblPr>
        <w:tblStyle w:val="12"/>
        <w:tblpPr w:leftFromText="180" w:rightFromText="180" w:vertAnchor="text" w:horzAnchor="page" w:tblpX="1447" w:tblpY="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080"/>
        <w:gridCol w:w="1610"/>
        <w:gridCol w:w="1690"/>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center"/>
          </w:tcPr>
          <w:p>
            <w:pPr>
              <w:numPr>
                <w:ilvl w:val="0"/>
                <w:numId w:val="0"/>
              </w:num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院校名称</w:t>
            </w:r>
          </w:p>
        </w:tc>
        <w:tc>
          <w:tcPr>
            <w:tcW w:w="7734" w:type="dxa"/>
            <w:gridSpan w:val="4"/>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center"/>
          </w:tcPr>
          <w:p>
            <w:pPr>
              <w:numPr>
                <w:ilvl w:val="0"/>
                <w:numId w:val="0"/>
              </w:num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通信地址</w:t>
            </w:r>
          </w:p>
        </w:tc>
        <w:tc>
          <w:tcPr>
            <w:tcW w:w="7734" w:type="dxa"/>
            <w:gridSpan w:val="4"/>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center"/>
          </w:tcPr>
          <w:p>
            <w:pPr>
              <w:numPr>
                <w:ilvl w:val="0"/>
                <w:numId w:val="0"/>
              </w:num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联系人</w:t>
            </w: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center"/>
          </w:tcPr>
          <w:p>
            <w:pPr>
              <w:numPr>
                <w:ilvl w:val="0"/>
                <w:numId w:val="0"/>
              </w:numPr>
              <w:jc w:val="center"/>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联系电话</w:t>
            </w:r>
          </w:p>
        </w:tc>
        <w:tc>
          <w:tcPr>
            <w:tcW w:w="4044" w:type="dxa"/>
            <w:gridSpan w:val="2"/>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center"/>
          </w:tcPr>
          <w:p>
            <w:pPr>
              <w:numPr>
                <w:ilvl w:val="0"/>
                <w:numId w:val="0"/>
              </w:num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参赛人数</w:t>
            </w:r>
          </w:p>
        </w:tc>
        <w:tc>
          <w:tcPr>
            <w:tcW w:w="7734" w:type="dxa"/>
            <w:gridSpan w:val="4"/>
            <w:noWrap w:val="0"/>
            <w:vAlign w:val="center"/>
          </w:tcPr>
          <w:p>
            <w:pPr>
              <w:numPr>
                <w:ilvl w:val="0"/>
                <w:numId w:val="0"/>
              </w:numPr>
              <w:jc w:val="left"/>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总人数（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center"/>
          </w:tcPr>
          <w:p>
            <w:pPr>
              <w:numPr>
                <w:ilvl w:val="0"/>
                <w:numId w:val="0"/>
              </w:num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参赛人姓名名</w:t>
            </w:r>
          </w:p>
        </w:tc>
        <w:tc>
          <w:tcPr>
            <w:tcW w:w="2080" w:type="dxa"/>
            <w:noWrap w:val="0"/>
            <w:vAlign w:val="center"/>
          </w:tcPr>
          <w:p>
            <w:pPr>
              <w:numPr>
                <w:ilvl w:val="0"/>
                <w:numId w:val="0"/>
              </w:num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职务</w:t>
            </w:r>
          </w:p>
        </w:tc>
        <w:tc>
          <w:tcPr>
            <w:tcW w:w="1610" w:type="dxa"/>
            <w:noWrap w:val="0"/>
            <w:vAlign w:val="center"/>
          </w:tcPr>
          <w:p>
            <w:pPr>
              <w:numPr>
                <w:ilvl w:val="0"/>
                <w:numId w:val="0"/>
              </w:num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性别</w:t>
            </w:r>
          </w:p>
        </w:tc>
        <w:tc>
          <w:tcPr>
            <w:tcW w:w="1690" w:type="dxa"/>
            <w:noWrap w:val="0"/>
            <w:vAlign w:val="center"/>
          </w:tcPr>
          <w:p>
            <w:pPr>
              <w:numPr>
                <w:ilvl w:val="0"/>
                <w:numId w:val="0"/>
              </w:num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联系电话</w:t>
            </w:r>
          </w:p>
        </w:tc>
        <w:tc>
          <w:tcPr>
            <w:tcW w:w="2354" w:type="dxa"/>
            <w:noWrap w:val="0"/>
            <w:vAlign w:val="center"/>
          </w:tcPr>
          <w:p>
            <w:pPr>
              <w:numPr>
                <w:ilvl w:val="0"/>
                <w:numId w:val="0"/>
              </w:num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微信/邮箱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top"/>
          </w:tcPr>
          <w:p>
            <w:pPr>
              <w:numPr>
                <w:ilvl w:val="0"/>
                <w:numId w:val="0"/>
              </w:numPr>
              <w:jc w:val="left"/>
              <w:rPr>
                <w:rFonts w:hint="eastAsia" w:ascii="华文仿宋" w:hAnsi="华文仿宋" w:eastAsia="华文仿宋" w:cs="华文仿宋"/>
                <w:b/>
                <w:bCs/>
                <w:sz w:val="28"/>
                <w:szCs w:val="28"/>
                <w:vertAlign w:val="baseline"/>
                <w:lang w:val="en-US" w:eastAsia="zh-CN"/>
              </w:rPr>
            </w:pP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9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2354"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top"/>
          </w:tcPr>
          <w:p>
            <w:pPr>
              <w:numPr>
                <w:ilvl w:val="0"/>
                <w:numId w:val="0"/>
              </w:numPr>
              <w:jc w:val="left"/>
              <w:rPr>
                <w:rFonts w:hint="eastAsia" w:ascii="华文仿宋" w:hAnsi="华文仿宋" w:eastAsia="华文仿宋" w:cs="华文仿宋"/>
                <w:b/>
                <w:bCs/>
                <w:sz w:val="28"/>
                <w:szCs w:val="28"/>
                <w:vertAlign w:val="baseline"/>
                <w:lang w:val="en-US" w:eastAsia="zh-CN"/>
              </w:rPr>
            </w:pP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9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2354"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top"/>
          </w:tcPr>
          <w:p>
            <w:pPr>
              <w:numPr>
                <w:ilvl w:val="0"/>
                <w:numId w:val="0"/>
              </w:numPr>
              <w:jc w:val="left"/>
              <w:rPr>
                <w:rFonts w:hint="eastAsia" w:ascii="华文仿宋" w:hAnsi="华文仿宋" w:eastAsia="华文仿宋" w:cs="华文仿宋"/>
                <w:b/>
                <w:bCs/>
                <w:sz w:val="28"/>
                <w:szCs w:val="28"/>
                <w:vertAlign w:val="baseline"/>
                <w:lang w:val="en-US" w:eastAsia="zh-CN"/>
              </w:rPr>
            </w:pP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top"/>
          </w:tcPr>
          <w:p>
            <w:pPr>
              <w:numPr>
                <w:ilvl w:val="0"/>
                <w:numId w:val="0"/>
              </w:numPr>
              <w:jc w:val="left"/>
              <w:rPr>
                <w:rFonts w:hint="eastAsia" w:ascii="华文仿宋" w:hAnsi="华文仿宋" w:eastAsia="华文仿宋" w:cs="华文仿宋"/>
                <w:sz w:val="28"/>
                <w:szCs w:val="28"/>
              </w:rPr>
            </w:pPr>
          </w:p>
        </w:tc>
        <w:tc>
          <w:tcPr>
            <w:tcW w:w="169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2354"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top"/>
          </w:tcPr>
          <w:p>
            <w:pPr>
              <w:numPr>
                <w:ilvl w:val="0"/>
                <w:numId w:val="0"/>
              </w:numPr>
              <w:jc w:val="left"/>
              <w:rPr>
                <w:rFonts w:hint="eastAsia" w:ascii="华文仿宋" w:hAnsi="华文仿宋" w:eastAsia="华文仿宋" w:cs="华文仿宋"/>
                <w:b/>
                <w:bCs/>
                <w:sz w:val="28"/>
                <w:szCs w:val="28"/>
                <w:vertAlign w:val="baseline"/>
                <w:lang w:val="en-US" w:eastAsia="zh-CN"/>
              </w:rPr>
            </w:pP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top"/>
          </w:tcPr>
          <w:p>
            <w:pPr>
              <w:numPr>
                <w:ilvl w:val="0"/>
                <w:numId w:val="0"/>
              </w:numPr>
              <w:jc w:val="left"/>
              <w:rPr>
                <w:rFonts w:hint="eastAsia" w:ascii="华文仿宋" w:hAnsi="华文仿宋" w:eastAsia="华文仿宋" w:cs="华文仿宋"/>
                <w:sz w:val="28"/>
                <w:szCs w:val="28"/>
              </w:rPr>
            </w:pPr>
          </w:p>
        </w:tc>
        <w:tc>
          <w:tcPr>
            <w:tcW w:w="169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2354"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top"/>
          </w:tcPr>
          <w:p>
            <w:pPr>
              <w:numPr>
                <w:ilvl w:val="0"/>
                <w:numId w:val="0"/>
              </w:numPr>
              <w:jc w:val="left"/>
              <w:rPr>
                <w:rFonts w:hint="eastAsia" w:ascii="华文仿宋" w:hAnsi="华文仿宋" w:eastAsia="华文仿宋" w:cs="华文仿宋"/>
                <w:b/>
                <w:bCs/>
                <w:sz w:val="28"/>
                <w:szCs w:val="28"/>
                <w:vertAlign w:val="baseline"/>
                <w:lang w:val="en-US" w:eastAsia="zh-CN"/>
              </w:rPr>
            </w:pP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top"/>
          </w:tcPr>
          <w:p>
            <w:pPr>
              <w:numPr>
                <w:ilvl w:val="0"/>
                <w:numId w:val="0"/>
              </w:numPr>
              <w:jc w:val="left"/>
              <w:rPr>
                <w:rFonts w:hint="eastAsia" w:ascii="华文仿宋" w:hAnsi="华文仿宋" w:eastAsia="华文仿宋" w:cs="华文仿宋"/>
                <w:sz w:val="28"/>
                <w:szCs w:val="28"/>
              </w:rPr>
            </w:pPr>
          </w:p>
        </w:tc>
        <w:tc>
          <w:tcPr>
            <w:tcW w:w="169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2354"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top"/>
          </w:tcPr>
          <w:p>
            <w:pPr>
              <w:numPr>
                <w:ilvl w:val="0"/>
                <w:numId w:val="0"/>
              </w:numPr>
              <w:jc w:val="left"/>
              <w:rPr>
                <w:rFonts w:hint="eastAsia" w:ascii="华文仿宋" w:hAnsi="华文仿宋" w:eastAsia="华文仿宋" w:cs="华文仿宋"/>
                <w:b/>
                <w:bCs/>
                <w:sz w:val="28"/>
                <w:szCs w:val="28"/>
                <w:vertAlign w:val="baseline"/>
                <w:lang w:val="en-US" w:eastAsia="zh-CN"/>
              </w:rPr>
            </w:pP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top"/>
          </w:tcPr>
          <w:p>
            <w:pPr>
              <w:numPr>
                <w:ilvl w:val="0"/>
                <w:numId w:val="0"/>
              </w:numPr>
              <w:jc w:val="left"/>
              <w:rPr>
                <w:rFonts w:hint="eastAsia" w:ascii="华文仿宋" w:hAnsi="华文仿宋" w:eastAsia="华文仿宋" w:cs="华文仿宋"/>
                <w:sz w:val="28"/>
                <w:szCs w:val="28"/>
              </w:rPr>
            </w:pPr>
          </w:p>
        </w:tc>
        <w:tc>
          <w:tcPr>
            <w:tcW w:w="169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2354"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54" w:type="dxa"/>
            <w:noWrap w:val="0"/>
            <w:vAlign w:val="top"/>
          </w:tcPr>
          <w:p>
            <w:pPr>
              <w:numPr>
                <w:ilvl w:val="0"/>
                <w:numId w:val="0"/>
              </w:numPr>
              <w:jc w:val="left"/>
              <w:rPr>
                <w:rFonts w:hint="eastAsia" w:ascii="华文仿宋" w:hAnsi="华文仿宋" w:eastAsia="华文仿宋" w:cs="华文仿宋"/>
                <w:b/>
                <w:bCs/>
                <w:sz w:val="28"/>
                <w:szCs w:val="28"/>
                <w:vertAlign w:val="baseline"/>
                <w:lang w:val="en-US" w:eastAsia="zh-CN"/>
              </w:rPr>
            </w:pPr>
          </w:p>
        </w:tc>
        <w:tc>
          <w:tcPr>
            <w:tcW w:w="208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1610" w:type="dxa"/>
            <w:noWrap w:val="0"/>
            <w:vAlign w:val="top"/>
          </w:tcPr>
          <w:p>
            <w:pPr>
              <w:numPr>
                <w:ilvl w:val="0"/>
                <w:numId w:val="0"/>
              </w:numPr>
              <w:jc w:val="left"/>
              <w:rPr>
                <w:rFonts w:hint="eastAsia" w:ascii="华文仿宋" w:hAnsi="华文仿宋" w:eastAsia="华文仿宋" w:cs="华文仿宋"/>
                <w:sz w:val="28"/>
                <w:szCs w:val="28"/>
              </w:rPr>
            </w:pPr>
          </w:p>
        </w:tc>
        <w:tc>
          <w:tcPr>
            <w:tcW w:w="1690"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c>
          <w:tcPr>
            <w:tcW w:w="2354" w:type="dxa"/>
            <w:noWrap w:val="0"/>
            <w:vAlign w:val="top"/>
          </w:tcPr>
          <w:p>
            <w:pPr>
              <w:numPr>
                <w:ilvl w:val="0"/>
                <w:numId w:val="0"/>
              </w:numPr>
              <w:jc w:val="left"/>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288"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说明：</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报名截止时间：请将此表填写完整后，在2021年9月17日18时前以电子邮件形式发送。</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425" w:leftChars="0" w:hanging="425" w:firstLineChars="0"/>
              <w:jc w:val="both"/>
              <w:textAlignment w:val="auto"/>
              <w:rPr>
                <w:rFonts w:hint="default"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邮件发送成功后可直接联系大赛报名负责人，或以最终收到的邮件回复为准。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华文仿宋" w:hAnsi="华文仿宋" w:eastAsia="华文仿宋" w:cs="华文仿宋"/>
                <w:sz w:val="28"/>
                <w:szCs w:val="28"/>
                <w:vertAlign w:val="baseline"/>
                <w:lang w:val="en-US" w:eastAsia="zh-CN"/>
              </w:rPr>
            </w:pPr>
          </w:p>
        </w:tc>
      </w:tr>
    </w:tbl>
    <w:p>
      <w:pPr>
        <w:spacing w:before="248"/>
        <w:ind w:right="439"/>
        <w:jc w:val="both"/>
        <w:rPr>
          <w:rFonts w:ascii="宋体" w:hAnsi="宋体" w:cs="宋体"/>
          <w:sz w:val="28"/>
          <w:szCs w:val="28"/>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749ED"/>
    <w:multiLevelType w:val="singleLevel"/>
    <w:tmpl w:val="9FE749ED"/>
    <w:lvl w:ilvl="0" w:tentative="0">
      <w:start w:val="1"/>
      <w:numFmt w:val="decimal"/>
      <w:lvlText w:val="%1."/>
      <w:lvlJc w:val="left"/>
      <w:pPr>
        <w:ind w:left="425" w:hanging="425"/>
      </w:pPr>
      <w:rPr>
        <w:rFonts w:hint="default"/>
      </w:rPr>
    </w:lvl>
  </w:abstractNum>
  <w:abstractNum w:abstractNumId="1">
    <w:nsid w:val="B88252DC"/>
    <w:multiLevelType w:val="singleLevel"/>
    <w:tmpl w:val="B88252DC"/>
    <w:lvl w:ilvl="0" w:tentative="0">
      <w:start w:val="1"/>
      <w:numFmt w:val="decimal"/>
      <w:lvlText w:val="%1)"/>
      <w:lvlJc w:val="left"/>
      <w:pPr>
        <w:ind w:left="425" w:hanging="425"/>
      </w:pPr>
      <w:rPr>
        <w:rFonts w:hint="default"/>
      </w:rPr>
    </w:lvl>
  </w:abstractNum>
  <w:abstractNum w:abstractNumId="2">
    <w:nsid w:val="C5846B4C"/>
    <w:multiLevelType w:val="singleLevel"/>
    <w:tmpl w:val="C5846B4C"/>
    <w:lvl w:ilvl="0" w:tentative="0">
      <w:start w:val="1"/>
      <w:numFmt w:val="decimal"/>
      <w:lvlText w:val="%1)"/>
      <w:lvlJc w:val="left"/>
      <w:pPr>
        <w:ind w:left="425" w:hanging="425"/>
      </w:pPr>
      <w:rPr>
        <w:rFonts w:hint="default"/>
      </w:rPr>
    </w:lvl>
  </w:abstractNum>
  <w:abstractNum w:abstractNumId="3">
    <w:nsid w:val="D8586461"/>
    <w:multiLevelType w:val="singleLevel"/>
    <w:tmpl w:val="D8586461"/>
    <w:lvl w:ilvl="0" w:tentative="0">
      <w:start w:val="1"/>
      <w:numFmt w:val="chineseCounting"/>
      <w:suff w:val="nothing"/>
      <w:lvlText w:val="%1、"/>
      <w:lvlJc w:val="left"/>
      <w:rPr>
        <w:rFonts w:hint="eastAsia"/>
      </w:rPr>
    </w:lvl>
  </w:abstractNum>
  <w:abstractNum w:abstractNumId="4">
    <w:nsid w:val="E7082421"/>
    <w:multiLevelType w:val="singleLevel"/>
    <w:tmpl w:val="E7082421"/>
    <w:lvl w:ilvl="0" w:tentative="0">
      <w:start w:val="1"/>
      <w:numFmt w:val="decimal"/>
      <w:lvlText w:val="%1)"/>
      <w:lvlJc w:val="left"/>
      <w:pPr>
        <w:ind w:left="425" w:hanging="425"/>
      </w:pPr>
      <w:rPr>
        <w:rFonts w:hint="default"/>
      </w:rPr>
    </w:lvl>
  </w:abstractNum>
  <w:abstractNum w:abstractNumId="5">
    <w:nsid w:val="F11FF4BB"/>
    <w:multiLevelType w:val="singleLevel"/>
    <w:tmpl w:val="F11FF4BB"/>
    <w:lvl w:ilvl="0" w:tentative="0">
      <w:start w:val="1"/>
      <w:numFmt w:val="decimalEnclosedCircleChinese"/>
      <w:suff w:val="nothing"/>
      <w:lvlText w:val="%1　"/>
      <w:lvlJc w:val="left"/>
      <w:pPr>
        <w:ind w:left="0" w:firstLine="400"/>
      </w:pPr>
      <w:rPr>
        <w:rFonts w:hint="eastAsia"/>
      </w:rPr>
    </w:lvl>
  </w:abstractNum>
  <w:abstractNum w:abstractNumId="6">
    <w:nsid w:val="0058AD47"/>
    <w:multiLevelType w:val="singleLevel"/>
    <w:tmpl w:val="0058AD47"/>
    <w:lvl w:ilvl="0" w:tentative="0">
      <w:start w:val="2"/>
      <w:numFmt w:val="chineseCounting"/>
      <w:suff w:val="nothing"/>
      <w:lvlText w:val="%1、"/>
      <w:lvlJc w:val="left"/>
      <w:rPr>
        <w:rFonts w:hint="eastAsia"/>
      </w:rPr>
    </w:lvl>
  </w:abstractNum>
  <w:abstractNum w:abstractNumId="7">
    <w:nsid w:val="192B6B18"/>
    <w:multiLevelType w:val="singleLevel"/>
    <w:tmpl w:val="192B6B18"/>
    <w:lvl w:ilvl="0" w:tentative="0">
      <w:start w:val="1"/>
      <w:numFmt w:val="decimal"/>
      <w:suff w:val="nothing"/>
      <w:lvlText w:val="%1．"/>
      <w:lvlJc w:val="left"/>
    </w:lvl>
  </w:abstractNum>
  <w:abstractNum w:abstractNumId="8">
    <w:nsid w:val="2B0F4F54"/>
    <w:multiLevelType w:val="singleLevel"/>
    <w:tmpl w:val="2B0F4F54"/>
    <w:lvl w:ilvl="0" w:tentative="0">
      <w:start w:val="1"/>
      <w:numFmt w:val="decimal"/>
      <w:lvlText w:val="%1."/>
      <w:lvlJc w:val="left"/>
      <w:pPr>
        <w:ind w:left="425" w:hanging="425"/>
      </w:pPr>
      <w:rPr>
        <w:rFonts w:hint="default"/>
      </w:rPr>
    </w:lvl>
  </w:abstractNum>
  <w:abstractNum w:abstractNumId="9">
    <w:nsid w:val="481C53C5"/>
    <w:multiLevelType w:val="singleLevel"/>
    <w:tmpl w:val="481C53C5"/>
    <w:lvl w:ilvl="0" w:tentative="0">
      <w:start w:val="1"/>
      <w:numFmt w:val="decimal"/>
      <w:lvlText w:val="%1."/>
      <w:lvlJc w:val="left"/>
      <w:pPr>
        <w:ind w:left="425" w:hanging="425"/>
      </w:pPr>
      <w:rPr>
        <w:rFonts w:hint="default"/>
      </w:rPr>
    </w:lvl>
  </w:abstractNum>
  <w:abstractNum w:abstractNumId="10">
    <w:nsid w:val="6F5A6768"/>
    <w:multiLevelType w:val="singleLevel"/>
    <w:tmpl w:val="6F5A6768"/>
    <w:lvl w:ilvl="0" w:tentative="0">
      <w:start w:val="1"/>
      <w:numFmt w:val="decimal"/>
      <w:lvlText w:val="%1)"/>
      <w:lvlJc w:val="left"/>
      <w:pPr>
        <w:ind w:left="425" w:hanging="425"/>
      </w:pPr>
      <w:rPr>
        <w:rFonts w:hint="default"/>
        <w:b w:val="0"/>
        <w:bCs w:val="0"/>
      </w:rPr>
    </w:lvl>
  </w:abstractNum>
  <w:abstractNum w:abstractNumId="11">
    <w:nsid w:val="7E52FF48"/>
    <w:multiLevelType w:val="singleLevel"/>
    <w:tmpl w:val="7E52FF48"/>
    <w:lvl w:ilvl="0" w:tentative="0">
      <w:start w:val="1"/>
      <w:numFmt w:val="decimal"/>
      <w:lvlText w:val="%1."/>
      <w:lvlJc w:val="left"/>
      <w:pPr>
        <w:ind w:left="425" w:hanging="425"/>
      </w:pPr>
      <w:rPr>
        <w:rFonts w:hint="default"/>
      </w:rPr>
    </w:lvl>
  </w:abstractNum>
  <w:num w:numId="1">
    <w:abstractNumId w:val="6"/>
  </w:num>
  <w:num w:numId="2">
    <w:abstractNumId w:val="7"/>
  </w:num>
  <w:num w:numId="3">
    <w:abstractNumId w:val="3"/>
  </w:num>
  <w:num w:numId="4">
    <w:abstractNumId w:val="8"/>
  </w:num>
  <w:num w:numId="5">
    <w:abstractNumId w:val="1"/>
  </w:num>
  <w:num w:numId="6">
    <w:abstractNumId w:val="5"/>
  </w:num>
  <w:num w:numId="7">
    <w:abstractNumId w:val="2"/>
  </w:num>
  <w:num w:numId="8">
    <w:abstractNumId w:val="10"/>
  </w:num>
  <w:num w:numId="9">
    <w:abstractNumId w:val="11"/>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819CB"/>
    <w:rsid w:val="001C74BC"/>
    <w:rsid w:val="00227619"/>
    <w:rsid w:val="0036624E"/>
    <w:rsid w:val="004C4DF6"/>
    <w:rsid w:val="00503CE7"/>
    <w:rsid w:val="005B35A6"/>
    <w:rsid w:val="00654DAF"/>
    <w:rsid w:val="0088411B"/>
    <w:rsid w:val="009E2FEE"/>
    <w:rsid w:val="00CA1640"/>
    <w:rsid w:val="00E2595E"/>
    <w:rsid w:val="010A3511"/>
    <w:rsid w:val="01476016"/>
    <w:rsid w:val="01AD2E9B"/>
    <w:rsid w:val="021F32F2"/>
    <w:rsid w:val="02560059"/>
    <w:rsid w:val="029835E4"/>
    <w:rsid w:val="02EA5FF6"/>
    <w:rsid w:val="02F00BBE"/>
    <w:rsid w:val="04360435"/>
    <w:rsid w:val="04376156"/>
    <w:rsid w:val="04EF64BD"/>
    <w:rsid w:val="06327B11"/>
    <w:rsid w:val="06831171"/>
    <w:rsid w:val="06D51614"/>
    <w:rsid w:val="071C7B60"/>
    <w:rsid w:val="07F80950"/>
    <w:rsid w:val="08026A7F"/>
    <w:rsid w:val="08665DFE"/>
    <w:rsid w:val="089846B9"/>
    <w:rsid w:val="09963573"/>
    <w:rsid w:val="0A0C2C62"/>
    <w:rsid w:val="0AAB5E3A"/>
    <w:rsid w:val="0B1D4599"/>
    <w:rsid w:val="0C9E23D0"/>
    <w:rsid w:val="0D591FC9"/>
    <w:rsid w:val="0E2F44CC"/>
    <w:rsid w:val="0E370150"/>
    <w:rsid w:val="0E77091F"/>
    <w:rsid w:val="0E835A3C"/>
    <w:rsid w:val="0EBA5F2A"/>
    <w:rsid w:val="0EF61950"/>
    <w:rsid w:val="0FA65F2A"/>
    <w:rsid w:val="117A5A95"/>
    <w:rsid w:val="11D611F8"/>
    <w:rsid w:val="122429FC"/>
    <w:rsid w:val="12AC3E9D"/>
    <w:rsid w:val="12DF45CF"/>
    <w:rsid w:val="133D79A4"/>
    <w:rsid w:val="13CE67FB"/>
    <w:rsid w:val="14670FB8"/>
    <w:rsid w:val="14894A30"/>
    <w:rsid w:val="14A037EF"/>
    <w:rsid w:val="14A3121E"/>
    <w:rsid w:val="14BB4E14"/>
    <w:rsid w:val="14C2438D"/>
    <w:rsid w:val="15121C68"/>
    <w:rsid w:val="157E4822"/>
    <w:rsid w:val="160C2E04"/>
    <w:rsid w:val="161250C6"/>
    <w:rsid w:val="162C66D5"/>
    <w:rsid w:val="163F220F"/>
    <w:rsid w:val="16DC5F28"/>
    <w:rsid w:val="16E533F7"/>
    <w:rsid w:val="16F62BD6"/>
    <w:rsid w:val="17075BCF"/>
    <w:rsid w:val="189338D1"/>
    <w:rsid w:val="18A01EE7"/>
    <w:rsid w:val="190724AE"/>
    <w:rsid w:val="196C4804"/>
    <w:rsid w:val="1ACE1EF5"/>
    <w:rsid w:val="1C8F460A"/>
    <w:rsid w:val="1D25299A"/>
    <w:rsid w:val="1D635993"/>
    <w:rsid w:val="1DA00C23"/>
    <w:rsid w:val="1DC23302"/>
    <w:rsid w:val="1DEA47B7"/>
    <w:rsid w:val="1E246939"/>
    <w:rsid w:val="1EC1436A"/>
    <w:rsid w:val="1F37429C"/>
    <w:rsid w:val="1F7617B8"/>
    <w:rsid w:val="1FEB318D"/>
    <w:rsid w:val="20A20FD9"/>
    <w:rsid w:val="220B4BF5"/>
    <w:rsid w:val="22966F41"/>
    <w:rsid w:val="22F41F46"/>
    <w:rsid w:val="23592938"/>
    <w:rsid w:val="240D011F"/>
    <w:rsid w:val="246F5400"/>
    <w:rsid w:val="258721DC"/>
    <w:rsid w:val="263910B0"/>
    <w:rsid w:val="27BB2461"/>
    <w:rsid w:val="27E33B14"/>
    <w:rsid w:val="27F84877"/>
    <w:rsid w:val="2A702C5F"/>
    <w:rsid w:val="2A712FC9"/>
    <w:rsid w:val="2AAA3853"/>
    <w:rsid w:val="2C925E05"/>
    <w:rsid w:val="2D084073"/>
    <w:rsid w:val="2DD8295E"/>
    <w:rsid w:val="2E6D0E56"/>
    <w:rsid w:val="2F1B69EE"/>
    <w:rsid w:val="30C511DF"/>
    <w:rsid w:val="310D75E4"/>
    <w:rsid w:val="31472FAA"/>
    <w:rsid w:val="31D54A71"/>
    <w:rsid w:val="32855DE8"/>
    <w:rsid w:val="34E15077"/>
    <w:rsid w:val="35823532"/>
    <w:rsid w:val="35833F7D"/>
    <w:rsid w:val="35972B2D"/>
    <w:rsid w:val="35BC0914"/>
    <w:rsid w:val="36B908DC"/>
    <w:rsid w:val="3729419F"/>
    <w:rsid w:val="381239D5"/>
    <w:rsid w:val="38146BD4"/>
    <w:rsid w:val="38A04419"/>
    <w:rsid w:val="390C2BF3"/>
    <w:rsid w:val="395916FB"/>
    <w:rsid w:val="39976855"/>
    <w:rsid w:val="3AB305A3"/>
    <w:rsid w:val="3C155831"/>
    <w:rsid w:val="3C613D64"/>
    <w:rsid w:val="3D610460"/>
    <w:rsid w:val="3DC40112"/>
    <w:rsid w:val="41097E74"/>
    <w:rsid w:val="41AC7262"/>
    <w:rsid w:val="41B03ADA"/>
    <w:rsid w:val="42BD51E2"/>
    <w:rsid w:val="433F7998"/>
    <w:rsid w:val="434762DD"/>
    <w:rsid w:val="44D351CD"/>
    <w:rsid w:val="45D30E50"/>
    <w:rsid w:val="45D62349"/>
    <w:rsid w:val="4666575C"/>
    <w:rsid w:val="467E3686"/>
    <w:rsid w:val="472C01FD"/>
    <w:rsid w:val="47CA1E2D"/>
    <w:rsid w:val="4821021C"/>
    <w:rsid w:val="482530A2"/>
    <w:rsid w:val="496B78A5"/>
    <w:rsid w:val="49763F93"/>
    <w:rsid w:val="4ADD5084"/>
    <w:rsid w:val="4B0B726A"/>
    <w:rsid w:val="4BAF0FA5"/>
    <w:rsid w:val="4BC41810"/>
    <w:rsid w:val="4BC97544"/>
    <w:rsid w:val="4C702956"/>
    <w:rsid w:val="4CAE0ED7"/>
    <w:rsid w:val="4D6819CB"/>
    <w:rsid w:val="4D866ECA"/>
    <w:rsid w:val="4DCA5A7F"/>
    <w:rsid w:val="4E410C25"/>
    <w:rsid w:val="4EEB2077"/>
    <w:rsid w:val="4EF74F73"/>
    <w:rsid w:val="4F93183D"/>
    <w:rsid w:val="502C5BD6"/>
    <w:rsid w:val="50D20496"/>
    <w:rsid w:val="53153372"/>
    <w:rsid w:val="532B5AEA"/>
    <w:rsid w:val="54120C07"/>
    <w:rsid w:val="54253DB5"/>
    <w:rsid w:val="545249DF"/>
    <w:rsid w:val="54B032DA"/>
    <w:rsid w:val="558E049D"/>
    <w:rsid w:val="565E1A6A"/>
    <w:rsid w:val="566B73D9"/>
    <w:rsid w:val="567E1B72"/>
    <w:rsid w:val="584340BE"/>
    <w:rsid w:val="59285EA4"/>
    <w:rsid w:val="59C96B3D"/>
    <w:rsid w:val="5BBE48A8"/>
    <w:rsid w:val="5CCE16A4"/>
    <w:rsid w:val="5DC437B1"/>
    <w:rsid w:val="5E2129D4"/>
    <w:rsid w:val="5E4A0754"/>
    <w:rsid w:val="5E906CD9"/>
    <w:rsid w:val="5F4C314E"/>
    <w:rsid w:val="5F59498F"/>
    <w:rsid w:val="5FE03D9E"/>
    <w:rsid w:val="5FE0652A"/>
    <w:rsid w:val="609D636B"/>
    <w:rsid w:val="61C86F85"/>
    <w:rsid w:val="625F488C"/>
    <w:rsid w:val="62B95A47"/>
    <w:rsid w:val="630C4F4E"/>
    <w:rsid w:val="632D2325"/>
    <w:rsid w:val="636B48FE"/>
    <w:rsid w:val="63EB4960"/>
    <w:rsid w:val="64733F2E"/>
    <w:rsid w:val="64861A08"/>
    <w:rsid w:val="65AB5554"/>
    <w:rsid w:val="65F51F6E"/>
    <w:rsid w:val="66140CFD"/>
    <w:rsid w:val="66396427"/>
    <w:rsid w:val="66B21669"/>
    <w:rsid w:val="67430F20"/>
    <w:rsid w:val="675302EE"/>
    <w:rsid w:val="67E5261D"/>
    <w:rsid w:val="686642CC"/>
    <w:rsid w:val="68690FBC"/>
    <w:rsid w:val="68D60912"/>
    <w:rsid w:val="699A4ED6"/>
    <w:rsid w:val="69E66C2B"/>
    <w:rsid w:val="69FA29F4"/>
    <w:rsid w:val="6A6D3E25"/>
    <w:rsid w:val="6A9335E1"/>
    <w:rsid w:val="6ABF430A"/>
    <w:rsid w:val="6AE16728"/>
    <w:rsid w:val="6AFD1203"/>
    <w:rsid w:val="6BFE64D6"/>
    <w:rsid w:val="6C4C7612"/>
    <w:rsid w:val="6DDB1355"/>
    <w:rsid w:val="6E8365BA"/>
    <w:rsid w:val="6FBE66CA"/>
    <w:rsid w:val="703D02FE"/>
    <w:rsid w:val="71777779"/>
    <w:rsid w:val="721C5847"/>
    <w:rsid w:val="72497E19"/>
    <w:rsid w:val="724A78D2"/>
    <w:rsid w:val="72FE602B"/>
    <w:rsid w:val="750039BA"/>
    <w:rsid w:val="75D8256E"/>
    <w:rsid w:val="76B061C5"/>
    <w:rsid w:val="78AC073D"/>
    <w:rsid w:val="79350467"/>
    <w:rsid w:val="7ABB1059"/>
    <w:rsid w:val="7BA60384"/>
    <w:rsid w:val="7BFA11F2"/>
    <w:rsid w:val="7C68067B"/>
    <w:rsid w:val="7D4C5D4E"/>
    <w:rsid w:val="7DF50B15"/>
    <w:rsid w:val="7F3F6BAD"/>
    <w:rsid w:val="7F4A335E"/>
    <w:rsid w:val="7F69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sz w:val="22"/>
      <w:szCs w:val="22"/>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b/>
      <w:kern w:val="44"/>
      <w:sz w:val="48"/>
      <w:szCs w:val="48"/>
      <w:lang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unhideWhenUsed/>
    <w:qFormat/>
    <w:uiPriority w:val="99"/>
    <w:rPr>
      <w:color w:val="000000"/>
    </w:rPr>
  </w:style>
  <w:style w:type="paragraph" w:styleId="4">
    <w:name w:val="Closing"/>
    <w:basedOn w:val="1"/>
    <w:unhideWhenUsed/>
    <w:qFormat/>
    <w:uiPriority w:val="99"/>
    <w:pPr>
      <w:ind w:left="100" w:leftChars="2100"/>
    </w:pPr>
    <w:rPr>
      <w:color w:val="000000"/>
    </w:rPr>
  </w:style>
  <w:style w:type="paragraph" w:styleId="5">
    <w:name w:val="Body Text"/>
    <w:basedOn w:val="1"/>
    <w:qFormat/>
    <w:uiPriority w:val="1"/>
    <w:rPr>
      <w:sz w:val="24"/>
      <w:szCs w:val="24"/>
    </w:rPr>
  </w:style>
  <w:style w:type="paragraph" w:styleId="6">
    <w:name w:val="footer"/>
    <w:basedOn w:val="1"/>
    <w:link w:val="14"/>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Subtitle"/>
    <w:basedOn w:val="1"/>
    <w:next w:val="1"/>
    <w:qFormat/>
    <w:uiPriority w:val="11"/>
    <w:pPr>
      <w:spacing w:before="240" w:after="60" w:line="312" w:lineRule="atLeast"/>
      <w:jc w:val="center"/>
      <w:outlineLvl w:val="1"/>
    </w:pPr>
    <w:rPr>
      <w:b/>
      <w:bCs/>
      <w:kern w:val="28"/>
      <w:sz w:val="32"/>
      <w:szCs w:val="3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line="360" w:lineRule="auto"/>
      <w:jc w:val="center"/>
      <w:outlineLvl w:val="0"/>
    </w:pPr>
    <w:rPr>
      <w:rFonts w:ascii="黑体" w:hAnsi="Calibri Light" w:eastAsia="黑体"/>
      <w:b/>
      <w:bCs/>
      <w:sz w:val="36"/>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13"/>
    <w:link w:val="6"/>
    <w:qFormat/>
    <w:uiPriority w:val="0"/>
    <w:rPr>
      <w:rFonts w:ascii="Calibri" w:hAnsi="Calibr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2036</Words>
  <Characters>2191</Characters>
  <Lines>3</Lines>
  <Paragraphs>1</Paragraphs>
  <TotalTime>72</TotalTime>
  <ScaleCrop>false</ScaleCrop>
  <LinksUpToDate>false</LinksUpToDate>
  <CharactersWithSpaces>2282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2021-01-05T06:57:00Z</dcterms:created>
  <dc:creator>糖</dc:creator>
  <cp:lastModifiedBy>孙丽萍</cp:lastModifiedBy>
  <dcterms:modified xsi:type="dcterms:W3CDTF">2021-09-02T08:56:31Z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18571F3AA56740B8BF6682FE48B34A6E</vt:lpwstr>
  </property>
</Properties>
</file>